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A5" w:rsidRDefault="00D338A5" w:rsidP="007B4D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7970">
        <w:rPr>
          <w:rFonts w:ascii="Times New Roman" w:hAnsi="Times New Roman"/>
          <w:b/>
          <w:sz w:val="28"/>
          <w:szCs w:val="28"/>
        </w:rPr>
        <w:t>Перечень документов для получения компенсации</w:t>
      </w:r>
    </w:p>
    <w:p w:rsidR="00D338A5" w:rsidRPr="007B4DEB" w:rsidRDefault="00D338A5" w:rsidP="007B4D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4DEB">
        <w:rPr>
          <w:rFonts w:ascii="Times New Roman" w:hAnsi="Times New Roman"/>
          <w:b/>
          <w:sz w:val="24"/>
          <w:szCs w:val="24"/>
        </w:rPr>
        <w:t>(Постановление Коллегии А</w:t>
      </w:r>
      <w:r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Pr="007B4DEB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емеровской </w:t>
      </w:r>
      <w:r w:rsidRPr="007B4DEB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бласти</w:t>
      </w:r>
      <w:r w:rsidRPr="007B4DEB">
        <w:rPr>
          <w:rFonts w:ascii="Times New Roman" w:hAnsi="Times New Roman"/>
          <w:b/>
          <w:sz w:val="24"/>
          <w:szCs w:val="24"/>
        </w:rPr>
        <w:t xml:space="preserve"> от 16.08.2016г. № 324)</w:t>
      </w:r>
    </w:p>
    <w:p w:rsidR="00D338A5" w:rsidRDefault="00D338A5" w:rsidP="00B778A7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529"/>
        <w:gridCol w:w="5103"/>
      </w:tblGrid>
      <w:tr w:rsidR="00D338A5" w:rsidRPr="00F84D46" w:rsidTr="00F84D46">
        <w:tc>
          <w:tcPr>
            <w:tcW w:w="4785" w:type="dxa"/>
            <w:vMerge w:val="restart"/>
          </w:tcPr>
          <w:p w:rsidR="00D338A5" w:rsidRPr="00F84D46" w:rsidRDefault="00D338A5" w:rsidP="00F84D46">
            <w:pPr>
              <w:pStyle w:val="2"/>
              <w:shd w:val="clear" w:color="auto" w:fill="auto"/>
              <w:spacing w:before="0" w:after="0" w:line="276" w:lineRule="auto"/>
              <w:ind w:firstLine="560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В соответствии с Порядком обращения за получением компенсации платы, взимаемой с родителей (законных представителей) в семьях со среднедушевым</w:t>
            </w:r>
          </w:p>
          <w:p w:rsidR="00D338A5" w:rsidRPr="00F84D46" w:rsidRDefault="00D338A5" w:rsidP="00F84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46">
              <w:rPr>
                <w:rFonts w:ascii="Times New Roman" w:hAnsi="Times New Roman"/>
                <w:sz w:val="24"/>
                <w:szCs w:val="24"/>
              </w:rPr>
              <w:t>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области»</w:t>
            </w:r>
          </w:p>
          <w:p w:rsidR="00D338A5" w:rsidRPr="00F84D46" w:rsidRDefault="00D338A5" w:rsidP="00F84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2"/>
          </w:tcPr>
          <w:p w:rsidR="00D338A5" w:rsidRPr="00F84D46" w:rsidRDefault="00D338A5" w:rsidP="00F8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46">
              <w:rPr>
                <w:rFonts w:ascii="Times New Roman" w:hAnsi="Times New Roman"/>
                <w:sz w:val="24"/>
                <w:szCs w:val="24"/>
              </w:rPr>
              <w:t xml:space="preserve">В соответствии с Порядком </w:t>
            </w:r>
            <w:r w:rsidRPr="00F84D46">
              <w:rPr>
                <w:rFonts w:ascii="Times New Roman" w:hAnsi="Times New Roman"/>
                <w:b/>
                <w:sz w:val="24"/>
                <w:szCs w:val="24"/>
              </w:rPr>
              <w:t>обращения отдельных категорийграждан</w:t>
            </w:r>
            <w:r w:rsidRPr="00F84D46">
              <w:rPr>
                <w:rFonts w:ascii="Times New Roman" w:hAnsi="Times New Roman"/>
                <w:sz w:val="24"/>
                <w:szCs w:val="24"/>
              </w:rPr>
              <w:t xml:space="preserve"> за получением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области.»</w:t>
            </w:r>
          </w:p>
          <w:p w:rsidR="00D338A5" w:rsidRPr="00F84D46" w:rsidRDefault="00D338A5" w:rsidP="00F8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D46">
              <w:rPr>
                <w:rFonts w:ascii="Times New Roman" w:hAnsi="Times New Roman"/>
                <w:b/>
                <w:sz w:val="24"/>
                <w:szCs w:val="24"/>
              </w:rPr>
              <w:t>увеличенный размер компенсации для следующих категорий граждан:</w:t>
            </w:r>
          </w:p>
          <w:p w:rsidR="00D338A5" w:rsidRPr="00F84D46" w:rsidRDefault="00D338A5" w:rsidP="00F84D4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84D4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1) один из родителей (усыновителей, опекунов) ребенка в возрасте до 6 лет работника, погибшего (умершего) в результате несчастного случая на производстве в угледобывающих предприятиях;</w:t>
            </w:r>
          </w:p>
          <w:p w:rsidR="00D338A5" w:rsidRPr="00F84D46" w:rsidRDefault="00D338A5" w:rsidP="00F84D4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84D4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2) один из родителей (усыновителей, опекунов) ребенка в возрасте до 6 лет сотрудника (работника) правоохранительного и иного государственного органа, погибшего (умершего) в связи с исполнением служебных обязанностей;</w:t>
            </w:r>
          </w:p>
          <w:p w:rsidR="00D338A5" w:rsidRPr="00F84D46" w:rsidRDefault="00D338A5" w:rsidP="00F84D4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84D4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3) один из родителей (усыновителей, опекунов) ребенка в возрасте до 6 лет военнослужащего Вооруженных Сил Российской Федерации, внутренних войск Министерства внутренних дел Российской Федерации, погибшего (умершего) в связи с исполнением служебных обязанностей;</w:t>
            </w:r>
          </w:p>
          <w:p w:rsidR="00D338A5" w:rsidRPr="00F84D46" w:rsidRDefault="00D338A5" w:rsidP="00F84D4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84D4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4) один из родителей (усыновителей, опекунов) ребенка в возрасте до 3 лет из малоимущей семьи.</w:t>
            </w:r>
          </w:p>
          <w:p w:rsidR="00D338A5" w:rsidRPr="00F84D46" w:rsidRDefault="00D338A5" w:rsidP="00F84D4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8A5" w:rsidRPr="00F84D46" w:rsidTr="00F84D46">
        <w:tc>
          <w:tcPr>
            <w:tcW w:w="4785" w:type="dxa"/>
            <w:vMerge/>
          </w:tcPr>
          <w:p w:rsidR="00D338A5" w:rsidRPr="00F84D46" w:rsidRDefault="00D338A5" w:rsidP="00F84D46">
            <w:pPr>
              <w:pStyle w:val="2"/>
              <w:shd w:val="clear" w:color="auto" w:fill="auto"/>
              <w:spacing w:before="0" w:after="0" w:line="322" w:lineRule="exact"/>
              <w:ind w:firstLine="5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D338A5" w:rsidRPr="00F84D46" w:rsidRDefault="00D338A5" w:rsidP="00F84D46">
            <w:pPr>
              <w:shd w:val="clear" w:color="auto" w:fill="FFFFFF"/>
              <w:spacing w:after="0" w:line="315" w:lineRule="atLeast"/>
              <w:ind w:firstLine="708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84D46">
              <w:rPr>
                <w:rFonts w:ascii="Times New Roman" w:hAnsi="Times New Roman"/>
                <w:b/>
                <w:sz w:val="24"/>
                <w:szCs w:val="24"/>
              </w:rPr>
              <w:t>Граждане, перечисленные в п. 1-3</w:t>
            </w:r>
          </w:p>
          <w:p w:rsidR="00D338A5" w:rsidRPr="00F84D46" w:rsidRDefault="00D338A5" w:rsidP="00F84D46">
            <w:pPr>
              <w:shd w:val="clear" w:color="auto" w:fill="FFFFFF"/>
              <w:spacing w:after="0" w:line="315" w:lineRule="atLeast"/>
              <w:ind w:firstLine="708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338A5" w:rsidRPr="00F84D46" w:rsidRDefault="00D338A5" w:rsidP="00F8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46">
              <w:rPr>
                <w:rFonts w:ascii="Times New Roman" w:hAnsi="Times New Roman"/>
                <w:b/>
                <w:sz w:val="24"/>
                <w:szCs w:val="24"/>
              </w:rPr>
              <w:t>Граждане, перечисленные в п. 4</w:t>
            </w: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 xml:space="preserve">заявление о предоставлении компенсации и форме доставки </w:t>
            </w:r>
          </w:p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(форма подачи заявления произвольная, допускаются рукописный, печатный и электронный варианты)</w:t>
            </w: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заявление о предоставлении компенсации и форме доставки</w:t>
            </w:r>
          </w:p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 xml:space="preserve"> (форма подачи заявления произвольная, допускается рукописный, печатный и электронный варианты)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 xml:space="preserve">заявление о предоставлении компенсации и форме доставки </w:t>
            </w:r>
          </w:p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(форма подачи заявления произвольная, допускаются рукописный, печатный и электронный варианты)</w:t>
            </w: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подлинник и копия паспорта гражданина либо иного документа, удостоверяющего личность гражданина, выданного уполномоченным государственным органом</w:t>
            </w: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подлинник и копия паспорта гражданина либо иного документа, удостоверяющего личность гражданина, выданного уполномоченным государственным органом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подлинник и копия паспорта гражданина либо иного документа, удостоверяющего личность гражданина, выданного уполномоченным государственным органом</w:t>
            </w: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подлинник и копия свидетельства о рождении ребенка</w:t>
            </w: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подлинник и копия свидетельства о рождении ребенка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подлинник и копия свидетельства о рождении ребенка</w:t>
            </w: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подтверждающие сведения о составе семьи</w:t>
            </w: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свидетельство о смерти родителя</w:t>
            </w:r>
          </w:p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подтверждающие сведения о составе семьи</w:t>
            </w: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справки о доходах членов семьи за три месяца, предшествующих месяцу обращения</w:t>
            </w:r>
          </w:p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 xml:space="preserve">(все доходы семьи, в соответствии с Порядком исчисления величины среднедушевого дохода (утвержденного постановлением АКО от 24.12.2004г </w:t>
            </w:r>
          </w:p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№ 275)</w:t>
            </w: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копии приказа об исключении сотрудника (работника) правоохранительного и иного государственного органа, военнослужащего Вооруженных Сил Российской Федерации, внутренних войск Министерства внутренних дел Российской Федерации из личного состава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справки о доходах членов семьи за три месяца, предшествующих месяцу обращения</w:t>
            </w:r>
          </w:p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</w:p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 xml:space="preserve">(все доходы семьи, в соответствии с Порядком исчисления величины среднедушевого дохода (утвержденного постановлением АКО от 24.12.2004г </w:t>
            </w:r>
          </w:p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№ 275)</w:t>
            </w:r>
          </w:p>
        </w:tc>
      </w:tr>
      <w:tr w:rsidR="00D338A5" w:rsidRPr="00F84D46" w:rsidTr="00F84D46">
        <w:trPr>
          <w:trHeight w:val="2399"/>
        </w:trPr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подлинник и копия свидетельства о заключении брака, о перемене имени, фамилии гражданином и (или) ребенком</w:t>
            </w: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заключения по материалам служебной проверки по факту гибели (смерти)сотрудника (работника) правоохранительного и иного государственного органа, военнослужащего Вооруженных Сил Российской Федерации, внутренних войск Министерства внутренних дел Российской Федерации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подлинник и копия свидетельства о заключении брака, о перемене имени, фамилии гражданином и (или) ребенком</w:t>
            </w: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справка, подтверждающая посещение ребенком образовательной организации</w:t>
            </w: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акта о несчастном случае на производстве для погибших (умерших) работников угледобывающих предприятий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справка, подтверждающая посещение ребенком образовательной организации</w:t>
            </w: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копия выписки из решения органа местного самоуправления об установлении над ребенком опеки (для опекуна)</w:t>
            </w: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подтверждающие сведения о составе семьи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копия выписки из решения органа местного самоуправления об установлении над ребенком опеки (для опекуна)</w:t>
            </w: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копия выписки из решения органа местного самоуправления о передаче ребенка на воспитание в приемную семью (для приемного родителя)</w:t>
            </w: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справки о доходах членов семьи за три месяца, предшествующих месяцу обращения</w:t>
            </w:r>
          </w:p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 xml:space="preserve">(все доходы семьи, в соответствии с Порядком исчисления величины среднедушевого дохода (утвержденного постановлением АКО от 24.12.2004г </w:t>
            </w:r>
          </w:p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№ 275)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копия выписки из решения органа местного самоуправления о передаче ребенка на воспитание в приемную семью (для приемного родителя)</w:t>
            </w: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подлинник и копия свидетельства о заключении брака, о перемене имени, фамилии гражданином и (или) ребенком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справка, подтверждающая посещение ребенком государственной или муниципальной организации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копия выписки из решения органа местного самоуправления об установлении над ребенком опеки (для опекуна)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  <w:r w:rsidRPr="00F84D46">
              <w:rPr>
                <w:sz w:val="24"/>
                <w:szCs w:val="24"/>
                <w:lang w:eastAsia="en-US"/>
              </w:rPr>
              <w:t>копия выписки из решения органа местного самоуправления о передаче ребенка на воспитание в приемную семью (для приемного родителя)</w:t>
            </w: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sz w:val="24"/>
                <w:szCs w:val="24"/>
                <w:lang w:eastAsia="en-US"/>
              </w:rPr>
            </w:pPr>
          </w:p>
        </w:tc>
      </w:tr>
      <w:tr w:rsidR="00D338A5" w:rsidRPr="00F84D46" w:rsidTr="00F84D46">
        <w:tc>
          <w:tcPr>
            <w:tcW w:w="4785" w:type="dxa"/>
          </w:tcPr>
          <w:p w:rsidR="00D338A5" w:rsidRPr="00F84D46" w:rsidRDefault="00D338A5" w:rsidP="00F84D46">
            <w:pPr>
              <w:pStyle w:val="2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jc w:val="both"/>
              <w:rPr>
                <w:lang w:eastAsia="en-US"/>
              </w:rPr>
            </w:pPr>
          </w:p>
        </w:tc>
        <w:tc>
          <w:tcPr>
            <w:tcW w:w="5103" w:type="dxa"/>
          </w:tcPr>
          <w:p w:rsidR="00D338A5" w:rsidRPr="00F84D46" w:rsidRDefault="00D338A5" w:rsidP="00F84D46">
            <w:pPr>
              <w:pStyle w:val="2"/>
              <w:spacing w:before="0" w:after="0" w:line="322" w:lineRule="exact"/>
              <w:jc w:val="both"/>
              <w:rPr>
                <w:lang w:eastAsia="en-US"/>
              </w:rPr>
            </w:pPr>
          </w:p>
        </w:tc>
      </w:tr>
      <w:tr w:rsidR="00D338A5" w:rsidRPr="00F84D46" w:rsidTr="00F84D46">
        <w:trPr>
          <w:trHeight w:val="654"/>
        </w:trPr>
        <w:tc>
          <w:tcPr>
            <w:tcW w:w="15417" w:type="dxa"/>
            <w:gridSpan w:val="3"/>
          </w:tcPr>
          <w:p w:rsidR="00D338A5" w:rsidRPr="00F84D46" w:rsidRDefault="00D338A5" w:rsidP="00F84D46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F84D46"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В состав семьи, учитываемый при исчислении величины среднедушевого дохода, включаются:</w:t>
            </w:r>
          </w:p>
          <w:p w:rsidR="00D338A5" w:rsidRPr="00F84D46" w:rsidRDefault="00D338A5" w:rsidP="00F84D4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84D46"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Pr="00F84D46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1)состоящие в браке родители (усыновители), в том числе раздельно проживающие родители (усыновители) и проживающие совместно с ними или с одним из них их несовершеннолетние дети;</w:t>
            </w:r>
          </w:p>
          <w:p w:rsidR="00D338A5" w:rsidRPr="00F84D46" w:rsidRDefault="00D338A5" w:rsidP="00F84D4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84D46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>2)одинокий родитель (усыновитель) и проживающие совместно с ним несовершеннолетние дети.</w:t>
            </w:r>
          </w:p>
          <w:p w:rsidR="00D338A5" w:rsidRPr="00F84D46" w:rsidRDefault="00D338A5" w:rsidP="00F84D46">
            <w:pPr>
              <w:pStyle w:val="2"/>
              <w:spacing w:before="0" w:after="0" w:line="322" w:lineRule="exact"/>
              <w:rPr>
                <w:lang w:eastAsia="en-US"/>
              </w:rPr>
            </w:pPr>
          </w:p>
        </w:tc>
      </w:tr>
      <w:tr w:rsidR="00D338A5" w:rsidRPr="00F84D46" w:rsidTr="00F84D46">
        <w:trPr>
          <w:trHeight w:val="654"/>
        </w:trPr>
        <w:tc>
          <w:tcPr>
            <w:tcW w:w="15417" w:type="dxa"/>
            <w:gridSpan w:val="3"/>
          </w:tcPr>
          <w:p w:rsidR="00D338A5" w:rsidRPr="00F84D46" w:rsidRDefault="00D338A5" w:rsidP="00F84D46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D338A5" w:rsidRPr="00277970" w:rsidRDefault="00D338A5" w:rsidP="00B778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D338A5" w:rsidRPr="00277970" w:rsidSect="00EA73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0E2"/>
    <w:rsid w:val="001239EF"/>
    <w:rsid w:val="00277970"/>
    <w:rsid w:val="002C157D"/>
    <w:rsid w:val="004A4762"/>
    <w:rsid w:val="005F38F4"/>
    <w:rsid w:val="00632624"/>
    <w:rsid w:val="00687CE0"/>
    <w:rsid w:val="007810E2"/>
    <w:rsid w:val="007B4DEB"/>
    <w:rsid w:val="009F2717"/>
    <w:rsid w:val="00AA1D21"/>
    <w:rsid w:val="00B778A7"/>
    <w:rsid w:val="00C6730E"/>
    <w:rsid w:val="00D338A5"/>
    <w:rsid w:val="00E30FE8"/>
    <w:rsid w:val="00EA7314"/>
    <w:rsid w:val="00F1115F"/>
    <w:rsid w:val="00F8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79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2"/>
    <w:uiPriority w:val="99"/>
    <w:locked/>
    <w:rsid w:val="00277970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277970"/>
    <w:pPr>
      <w:widowControl w:val="0"/>
      <w:shd w:val="clear" w:color="auto" w:fill="FFFFFF"/>
      <w:spacing w:before="420" w:after="600" w:line="240" w:lineRule="atLeast"/>
      <w:jc w:val="center"/>
    </w:pPr>
    <w:rPr>
      <w:rFonts w:ascii="Times New Roman" w:eastAsia="Times New Roman" w:hAnsi="Times New Roman"/>
      <w:spacing w:val="1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907</Words>
  <Characters>5175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7</cp:revision>
  <dcterms:created xsi:type="dcterms:W3CDTF">2016-08-31T06:10:00Z</dcterms:created>
  <dcterms:modified xsi:type="dcterms:W3CDTF">2016-09-01T02:27:00Z</dcterms:modified>
</cp:coreProperties>
</file>